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850" w:rsidRPr="00503767" w:rsidRDefault="00231850" w:rsidP="00231850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231850" w:rsidRPr="00446DC0" w:rsidRDefault="00231850" w:rsidP="00231850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>
        <w:rPr>
          <w:smallCaps/>
          <w:szCs w:val="24"/>
        </w:rPr>
        <w:t>od 2016/17 do 2017/18</w:t>
      </w:r>
    </w:p>
    <w:p w:rsidR="00231850" w:rsidRPr="00503767" w:rsidRDefault="00231850" w:rsidP="00231850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</w:p>
    <w:p w:rsidR="00231850" w:rsidRPr="00503767" w:rsidRDefault="00231850" w:rsidP="00231850">
      <w:pPr>
        <w:spacing w:after="0" w:line="240" w:lineRule="auto"/>
        <w:rPr>
          <w:sz w:val="20"/>
          <w:szCs w:val="20"/>
        </w:rPr>
      </w:pPr>
    </w:p>
    <w:p w:rsidR="00231850" w:rsidRPr="00503767" w:rsidRDefault="00231850" w:rsidP="00231850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 w:rsidRPr="00684BF7">
              <w:rPr>
                <w:b w:val="0"/>
                <w:color w:val="auto"/>
                <w:sz w:val="22"/>
              </w:rPr>
              <w:t>Podatki i opłaty lokalne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 w:rsidRPr="00684BF7">
              <w:rPr>
                <w:b w:val="0"/>
                <w:color w:val="auto"/>
                <w:sz w:val="22"/>
              </w:rPr>
              <w:t>PRA88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 w:rsidRPr="00684BF7">
              <w:rPr>
                <w:b w:val="0"/>
                <w:color w:val="auto"/>
                <w:sz w:val="22"/>
              </w:rPr>
              <w:t>Pracownia Finansów Publicznych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 w:rsidRPr="00145774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II, semestr </w:t>
            </w:r>
            <w:r w:rsidRPr="004E695D">
              <w:rPr>
                <w:b w:val="0"/>
                <w:color w:val="auto"/>
                <w:sz w:val="22"/>
              </w:rPr>
              <w:t>IV</w:t>
            </w:r>
          </w:p>
        </w:tc>
      </w:tr>
      <w:tr w:rsidR="00231850" w:rsidRPr="00AF4A52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31850" w:rsidRPr="00BF2155" w:rsidRDefault="00231850" w:rsidP="008872C9">
            <w:pPr>
              <w:pStyle w:val="Odpowiedzi"/>
              <w:rPr>
                <w:b w:val="0"/>
                <w:color w:val="auto"/>
                <w:sz w:val="22"/>
              </w:rPr>
            </w:pPr>
            <w:r w:rsidRPr="007016A5">
              <w:rPr>
                <w:b w:val="0"/>
                <w:color w:val="auto"/>
                <w:sz w:val="22"/>
              </w:rPr>
              <w:t>Specjalizacyjny</w:t>
            </w:r>
          </w:p>
        </w:tc>
      </w:tr>
      <w:tr w:rsidR="00231850" w:rsidRPr="00365E10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31850" w:rsidRPr="006A2791" w:rsidRDefault="00231850" w:rsidP="008872C9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 w:rsidRPr="006A2791">
              <w:rPr>
                <w:b w:val="0"/>
                <w:lang w:val="en-US"/>
              </w:rPr>
              <w:t>Dr hab. E. Feret, prof. UR</w:t>
            </w:r>
          </w:p>
        </w:tc>
      </w:tr>
      <w:tr w:rsidR="00231850" w:rsidRPr="00365E10" w:rsidTr="008872C9">
        <w:tc>
          <w:tcPr>
            <w:tcW w:w="2694" w:type="dxa"/>
            <w:vAlign w:val="center"/>
          </w:tcPr>
          <w:p w:rsidR="00231850" w:rsidRPr="00F86D74" w:rsidRDefault="00231850" w:rsidP="008872C9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F86D74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31850" w:rsidRPr="006A2791" w:rsidRDefault="00231850" w:rsidP="008872C9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 w:rsidRPr="006A2791">
              <w:rPr>
                <w:b w:val="0"/>
                <w:lang w:val="en-US"/>
              </w:rPr>
              <w:t xml:space="preserve">Dr hab. E. Feret, prof. UR; </w:t>
            </w:r>
            <w:r w:rsidRPr="006A2791">
              <w:rPr>
                <w:b w:val="0"/>
                <w:color w:val="auto"/>
                <w:sz w:val="22"/>
                <w:lang w:val="en-US"/>
              </w:rPr>
              <w:t>dr Paweł Majka</w:t>
            </w:r>
          </w:p>
        </w:tc>
      </w:tr>
    </w:tbl>
    <w:p w:rsidR="00231850" w:rsidRDefault="00231850" w:rsidP="00231850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231850" w:rsidRPr="00AF4A52" w:rsidRDefault="00231850" w:rsidP="00231850">
      <w:pPr>
        <w:pStyle w:val="Podpunkty"/>
        <w:ind w:left="0"/>
      </w:pPr>
    </w:p>
    <w:p w:rsidR="00231850" w:rsidRPr="00AF4A52" w:rsidRDefault="00231850" w:rsidP="00231850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231850" w:rsidRPr="00AF4A52" w:rsidTr="008872C9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Wykł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Konw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Sem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F86D74">
              <w:rPr>
                <w:sz w:val="22"/>
                <w:szCs w:val="22"/>
                <w:lang w:val="pl-PL" w:eastAsia="en-US"/>
              </w:rPr>
              <w:t>Prakt</w:t>
            </w:r>
            <w:proofErr w:type="spellEnd"/>
            <w:r w:rsidRPr="00F86D74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850" w:rsidRPr="00F86D74" w:rsidRDefault="00231850" w:rsidP="008872C9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F86D74">
              <w:rPr>
                <w:sz w:val="22"/>
                <w:szCs w:val="22"/>
                <w:lang w:val="pl-PL" w:eastAsia="en-US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850" w:rsidRPr="00F86D74" w:rsidRDefault="00231850" w:rsidP="008872C9">
            <w:pPr>
              <w:pStyle w:val="Nagwkitablic"/>
              <w:rPr>
                <w:b/>
                <w:sz w:val="22"/>
                <w:szCs w:val="22"/>
                <w:lang w:val="pl-PL" w:eastAsia="en-US"/>
              </w:rPr>
            </w:pPr>
            <w:r w:rsidRPr="00F86D74">
              <w:rPr>
                <w:b/>
                <w:sz w:val="22"/>
                <w:szCs w:val="22"/>
                <w:lang w:val="pl-PL" w:eastAsia="en-US"/>
              </w:rPr>
              <w:t>Liczba pkt ECTS</w:t>
            </w:r>
          </w:p>
        </w:tc>
      </w:tr>
      <w:tr w:rsidR="00231850" w:rsidRPr="00AF4A52" w:rsidTr="008872C9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50" w:rsidRPr="005E6E85" w:rsidRDefault="00231850" w:rsidP="008872C9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7016A5">
              <w:rPr>
                <w:sz w:val="22"/>
                <w:szCs w:val="22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50" w:rsidRPr="005E6E85" w:rsidRDefault="00231850" w:rsidP="00887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50" w:rsidRPr="005E6E85" w:rsidRDefault="00231850" w:rsidP="00887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50" w:rsidRPr="005E6E85" w:rsidRDefault="00231850" w:rsidP="00887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50" w:rsidRPr="005E6E85" w:rsidRDefault="00231850" w:rsidP="008872C9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50" w:rsidRPr="005E6E85" w:rsidRDefault="00231850" w:rsidP="008872C9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50" w:rsidRPr="005E6E85" w:rsidRDefault="00231850" w:rsidP="00887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50" w:rsidRPr="005E6E85" w:rsidRDefault="00231850" w:rsidP="00887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50" w:rsidRPr="005E6E85" w:rsidRDefault="00231850" w:rsidP="008872C9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punkty</w:t>
            </w:r>
          </w:p>
        </w:tc>
      </w:tr>
    </w:tbl>
    <w:p w:rsidR="00231850" w:rsidRPr="00AF4A52" w:rsidRDefault="00231850" w:rsidP="00231850">
      <w:pPr>
        <w:pStyle w:val="Podpunkty"/>
        <w:rPr>
          <w:sz w:val="16"/>
          <w:szCs w:val="22"/>
          <w:lang w:eastAsia="en-US"/>
        </w:rPr>
      </w:pPr>
    </w:p>
    <w:p w:rsidR="00231850" w:rsidRPr="00AF4A52" w:rsidRDefault="00231850" w:rsidP="00231850">
      <w:pPr>
        <w:pStyle w:val="Punktygwne"/>
        <w:spacing w:before="0" w:after="0"/>
        <w:rPr>
          <w:smallCaps w:val="0"/>
          <w:sz w:val="20"/>
          <w:szCs w:val="20"/>
        </w:rPr>
      </w:pPr>
    </w:p>
    <w:p w:rsidR="00231850" w:rsidRPr="008342B3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231850" w:rsidRPr="008342B3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Pr="008342B3">
        <w:rPr>
          <w:b w:val="0"/>
          <w:smallCaps w:val="0"/>
          <w:sz w:val="22"/>
        </w:rPr>
        <w:t xml:space="preserve">zajęcia w formie tradycyjnej </w:t>
      </w:r>
    </w:p>
    <w:p w:rsidR="00231850" w:rsidRPr="008342B3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231850" w:rsidRPr="00AF4A52" w:rsidRDefault="00231850" w:rsidP="00231850">
      <w:pPr>
        <w:pStyle w:val="Punktygwne"/>
        <w:spacing w:before="0" w:after="0"/>
        <w:rPr>
          <w:smallCaps w:val="0"/>
          <w:sz w:val="22"/>
        </w:rPr>
      </w:pPr>
    </w:p>
    <w:p w:rsidR="00231850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231850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p w:rsidR="00231850" w:rsidRPr="00684BF7" w:rsidRDefault="00231850" w:rsidP="00231850">
      <w:pPr>
        <w:spacing w:after="0" w:line="240" w:lineRule="auto"/>
        <w:rPr>
          <w:rFonts w:eastAsia="Cambria"/>
        </w:rPr>
      </w:pPr>
      <w:r w:rsidRPr="00684BF7">
        <w:rPr>
          <w:rFonts w:eastAsia="Cambria"/>
        </w:rPr>
        <w:t>W przypadku wykładu egzamin w formie pisemnej lub ustnej. Egzamin pisemny zawierać może pytania testowe, otwarte oraz problemy do rozwiązania.</w:t>
      </w:r>
    </w:p>
    <w:p w:rsidR="00231850" w:rsidRPr="00AF4A52" w:rsidRDefault="00231850" w:rsidP="00231850">
      <w:pPr>
        <w:pStyle w:val="Punktygwne"/>
        <w:spacing w:before="0" w:after="0"/>
        <w:rPr>
          <w:b w:val="0"/>
        </w:rPr>
      </w:pPr>
    </w:p>
    <w:p w:rsidR="00231850" w:rsidRPr="00AF4A52" w:rsidRDefault="00231850" w:rsidP="00231850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231850" w:rsidRPr="00AF4A52" w:rsidTr="008872C9">
        <w:tc>
          <w:tcPr>
            <w:tcW w:w="9778" w:type="dxa"/>
          </w:tcPr>
          <w:p w:rsidR="00231850" w:rsidRPr="00684BF7" w:rsidRDefault="00231850" w:rsidP="008872C9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684BF7">
              <w:rPr>
                <w:b w:val="0"/>
                <w:smallCaps w:val="0"/>
                <w:sz w:val="22"/>
              </w:rPr>
              <w:t>Prawo administracyjne, postępowanie administracyjne, podstawy prawa cywilnego, finanse publiczne i prawo finansowe (prawo finansów publicznych)</w:t>
            </w:r>
          </w:p>
        </w:tc>
      </w:tr>
    </w:tbl>
    <w:p w:rsidR="00231850" w:rsidRPr="00AF4A52" w:rsidRDefault="00231850" w:rsidP="00231850">
      <w:pPr>
        <w:pStyle w:val="Punktygwne"/>
        <w:spacing w:before="0" w:after="0"/>
        <w:rPr>
          <w:b w:val="0"/>
        </w:rPr>
      </w:pPr>
    </w:p>
    <w:p w:rsidR="00231850" w:rsidRPr="00AF4A52" w:rsidRDefault="00231850" w:rsidP="00231850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231850" w:rsidRPr="00AF4A52" w:rsidRDefault="00231850" w:rsidP="00231850">
      <w:pPr>
        <w:pStyle w:val="Punktygwne"/>
        <w:spacing w:before="0" w:after="0"/>
      </w:pPr>
    </w:p>
    <w:p w:rsidR="00231850" w:rsidRPr="00AF4A52" w:rsidRDefault="00231850" w:rsidP="00231850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231850" w:rsidRPr="00AF4A52" w:rsidTr="008872C9">
        <w:tc>
          <w:tcPr>
            <w:tcW w:w="675" w:type="dxa"/>
            <w:vAlign w:val="center"/>
          </w:tcPr>
          <w:p w:rsidR="00231850" w:rsidRPr="00F86D74" w:rsidRDefault="00231850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F86D74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231850" w:rsidRPr="00F86D74" w:rsidRDefault="00231850" w:rsidP="008872C9">
            <w:pPr>
              <w:pStyle w:val="Podpunkty"/>
              <w:spacing w:before="40" w:after="40"/>
              <w:ind w:left="0"/>
              <w:rPr>
                <w:b w:val="0"/>
                <w:sz w:val="22"/>
                <w:szCs w:val="22"/>
                <w:lang w:val="pl-PL"/>
              </w:rPr>
            </w:pPr>
            <w:r w:rsidRPr="00F86D74">
              <w:rPr>
                <w:b w:val="0"/>
                <w:sz w:val="22"/>
                <w:szCs w:val="22"/>
                <w:lang w:val="pl-PL"/>
              </w:rPr>
              <w:t xml:space="preserve">Przekazanie wiadomości z zakresu podatków i opłat lokalnych, objętych zakresem wykładu. Student pozna instytucje prawne tworzące system podatków i opłat lokalnych. </w:t>
            </w:r>
          </w:p>
        </w:tc>
      </w:tr>
      <w:tr w:rsidR="00231850" w:rsidRPr="00AF4A52" w:rsidTr="008872C9">
        <w:tc>
          <w:tcPr>
            <w:tcW w:w="675" w:type="dxa"/>
            <w:vAlign w:val="center"/>
          </w:tcPr>
          <w:p w:rsidR="00231850" w:rsidRPr="00F86D74" w:rsidRDefault="00231850" w:rsidP="008872C9">
            <w:pPr>
              <w:pStyle w:val="Cele"/>
              <w:spacing w:before="40" w:after="40"/>
              <w:ind w:left="0" w:firstLine="0"/>
              <w:jc w:val="left"/>
              <w:rPr>
                <w:lang w:val="pl-PL"/>
              </w:rPr>
            </w:pPr>
            <w:r w:rsidRPr="00F86D74">
              <w:rPr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231850" w:rsidRPr="00F86D74" w:rsidRDefault="00231850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  <w:r w:rsidRPr="00F86D74">
              <w:rPr>
                <w:b w:val="0"/>
                <w:sz w:val="22"/>
                <w:szCs w:val="22"/>
                <w:lang w:val="pl-PL"/>
              </w:rPr>
              <w:t>Student zapozna się ze specyfiką podatków i opłat jako źródeł dochodów gmin oraz wybranych opłat stanowiących dochody powiatu i województwa.</w:t>
            </w:r>
          </w:p>
        </w:tc>
      </w:tr>
      <w:tr w:rsidR="00231850" w:rsidRPr="00AF4A52" w:rsidTr="008872C9">
        <w:tc>
          <w:tcPr>
            <w:tcW w:w="675" w:type="dxa"/>
            <w:vAlign w:val="center"/>
          </w:tcPr>
          <w:p w:rsidR="00231850" w:rsidRPr="00F86D74" w:rsidRDefault="00231850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F86D74">
              <w:rPr>
                <w:b w:val="0"/>
                <w:sz w:val="22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:rsidR="00231850" w:rsidRPr="00F86D74" w:rsidRDefault="00231850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  <w:r w:rsidRPr="00F86D74">
              <w:rPr>
                <w:b w:val="0"/>
                <w:sz w:val="22"/>
                <w:szCs w:val="22"/>
                <w:lang w:val="pl-PL"/>
              </w:rPr>
              <w:t xml:space="preserve">Student nabędzie także wiedzę o istotnych problemach związanych ze stosowaniem norm prawa </w:t>
            </w:r>
            <w:r w:rsidRPr="00F86D74">
              <w:rPr>
                <w:b w:val="0"/>
                <w:sz w:val="22"/>
                <w:szCs w:val="22"/>
                <w:lang w:val="pl-PL"/>
              </w:rPr>
              <w:lastRenderedPageBreak/>
              <w:t>podatkowego regulujących podatki i opłaty lokalne.</w:t>
            </w:r>
          </w:p>
        </w:tc>
      </w:tr>
    </w:tbl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231850" w:rsidRPr="00AF4A52" w:rsidRDefault="00231850" w:rsidP="00231850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876"/>
        <w:gridCol w:w="1852"/>
      </w:tblGrid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76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52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definiuje pojęcia właściwe dla podatków i opłat lokalnych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K_W05+++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 xml:space="preserve">zna procedury wymiaru podatków i opłat lokalnych  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K_W09++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wymienia i charakteryzuje podstawowe pojęcia właściwe dla interpretacji norm prawa podatkowego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K_W05+++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zna instytucje materialno-prawne ogólnego prawa podatkowego znajdujące zastosowanie w sprawach wymiaru podatków i opłat lokalnych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K_W02+, K_W09++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posługuje się terminologią stosowaną na gruncie prawa podatkowego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K_U01+++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wyjaśnia regulacje prawne w zakresie uchwalania lokalnego prawa podatkowego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K_U07+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 xml:space="preserve">rozpoznaje i rozstrzyga problemy związane ze stosowaniem norm materialnego prawa podatkowego  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K_U02+, K_U03+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wynajduje i poddaje krytyce treść przepisów podatkowych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K_U04++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potrafi dochodzić praw podatnika gwarantowanych przepisami prawa podatkowego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K_U04++, K_U05+, K_U06++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podnosi poziom własnej wiedzy i powiększa zakres zdobytych umiejętności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K_K01+++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EK_11</w:t>
            </w:r>
          </w:p>
        </w:tc>
        <w:tc>
          <w:tcPr>
            <w:tcW w:w="5876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DF0F2A">
              <w:rPr>
                <w:rFonts w:ascii="Times New Roman" w:hAnsi="Times New Roman"/>
              </w:rPr>
              <w:t>śledzi zjawisko dynamiki zmian w prawie podatkowym oraz ma świadomość kierunków tych zmian</w:t>
            </w:r>
          </w:p>
        </w:tc>
        <w:tc>
          <w:tcPr>
            <w:tcW w:w="1852" w:type="dxa"/>
          </w:tcPr>
          <w:p w:rsidR="00231850" w:rsidRPr="00DF0F2A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684BF7">
              <w:rPr>
                <w:rFonts w:eastAsia="Cambria"/>
                <w:sz w:val="20"/>
                <w:szCs w:val="20"/>
              </w:rPr>
              <w:t>K_K07++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EK_12</w:t>
            </w:r>
          </w:p>
        </w:tc>
        <w:tc>
          <w:tcPr>
            <w:tcW w:w="5876" w:type="dxa"/>
          </w:tcPr>
          <w:p w:rsidR="00231850" w:rsidRPr="0049647C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49647C">
              <w:rPr>
                <w:rFonts w:ascii="Times New Roman" w:hAnsi="Times New Roman"/>
              </w:rPr>
              <w:t>inicjuje dyskusje na temat aktualnych problemów lokalnego prawa podatkowego</w:t>
            </w:r>
          </w:p>
        </w:tc>
        <w:tc>
          <w:tcPr>
            <w:tcW w:w="1852" w:type="dxa"/>
          </w:tcPr>
          <w:p w:rsidR="00231850" w:rsidRPr="0049647C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49647C">
              <w:rPr>
                <w:rFonts w:ascii="Times New Roman" w:eastAsia="Cambria" w:hAnsi="Times New Roman"/>
              </w:rPr>
              <w:t>K_K02++, K_K07++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EK_13</w:t>
            </w:r>
          </w:p>
        </w:tc>
        <w:tc>
          <w:tcPr>
            <w:tcW w:w="5876" w:type="dxa"/>
          </w:tcPr>
          <w:p w:rsidR="00231850" w:rsidRPr="0049647C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49647C">
              <w:rPr>
                <w:rFonts w:ascii="Times New Roman" w:eastAsia="Cambria" w:hAnsi="Times New Roman"/>
              </w:rPr>
              <w:t xml:space="preserve">jest zorientowany w zagrożeniach jakie stwarza wadliwe interpretacja przepisów podatkowych  </w:t>
            </w:r>
          </w:p>
        </w:tc>
        <w:tc>
          <w:tcPr>
            <w:tcW w:w="1852" w:type="dxa"/>
          </w:tcPr>
          <w:p w:rsidR="00231850" w:rsidRPr="0049647C" w:rsidRDefault="00231850" w:rsidP="008872C9">
            <w:pPr>
              <w:spacing w:line="240" w:lineRule="auto"/>
              <w:rPr>
                <w:rFonts w:ascii="Times New Roman" w:eastAsia="Cambria" w:hAnsi="Times New Roman"/>
              </w:rPr>
            </w:pPr>
            <w:r w:rsidRPr="0049647C">
              <w:rPr>
                <w:rFonts w:ascii="Times New Roman" w:eastAsia="Cambria" w:hAnsi="Times New Roman"/>
              </w:rPr>
              <w:t>K_K06+++</w:t>
            </w:r>
          </w:p>
        </w:tc>
      </w:tr>
      <w:tr w:rsidR="00231850" w:rsidRPr="00AF4A52" w:rsidTr="008872C9">
        <w:tc>
          <w:tcPr>
            <w:tcW w:w="1678" w:type="dxa"/>
          </w:tcPr>
          <w:p w:rsidR="00231850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EK_14</w:t>
            </w:r>
          </w:p>
        </w:tc>
        <w:tc>
          <w:tcPr>
            <w:tcW w:w="5876" w:type="dxa"/>
          </w:tcPr>
          <w:p w:rsidR="00231850" w:rsidRPr="0049647C" w:rsidRDefault="00231850" w:rsidP="008872C9">
            <w:pPr>
              <w:spacing w:line="240" w:lineRule="auto"/>
              <w:rPr>
                <w:rFonts w:ascii="Times New Roman" w:hAnsi="Times New Roman"/>
              </w:rPr>
            </w:pPr>
            <w:r w:rsidRPr="0049647C">
              <w:rPr>
                <w:rFonts w:ascii="Times New Roman" w:eastAsia="Cambria" w:hAnsi="Times New Roman"/>
              </w:rPr>
              <w:t>prezentuje postawę gotowości do ochrony praw podatnika</w:t>
            </w:r>
          </w:p>
        </w:tc>
        <w:tc>
          <w:tcPr>
            <w:tcW w:w="1852" w:type="dxa"/>
          </w:tcPr>
          <w:p w:rsidR="00231850" w:rsidRPr="0049647C" w:rsidRDefault="00231850" w:rsidP="008872C9">
            <w:pPr>
              <w:spacing w:line="240" w:lineRule="auto"/>
              <w:rPr>
                <w:rFonts w:ascii="Times New Roman" w:eastAsia="Cambria" w:hAnsi="Times New Roman"/>
              </w:rPr>
            </w:pPr>
            <w:r w:rsidRPr="0049647C">
              <w:rPr>
                <w:rFonts w:ascii="Times New Roman" w:eastAsia="Cambria" w:hAnsi="Times New Roman"/>
              </w:rPr>
              <w:t>K_K06+++</w:t>
            </w:r>
          </w:p>
        </w:tc>
      </w:tr>
    </w:tbl>
    <w:p w:rsidR="00231850" w:rsidRPr="00AF4A52" w:rsidRDefault="00231850" w:rsidP="00231850">
      <w:pPr>
        <w:pStyle w:val="Punktygwne"/>
        <w:spacing w:before="0" w:after="0"/>
        <w:rPr>
          <w:b w:val="0"/>
          <w:sz w:val="22"/>
        </w:rPr>
      </w:pPr>
    </w:p>
    <w:p w:rsidR="00231850" w:rsidRPr="00AF4A52" w:rsidRDefault="00231850" w:rsidP="00231850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231850" w:rsidRPr="00AF4A52" w:rsidRDefault="00231850" w:rsidP="00231850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893"/>
      </w:tblGrid>
      <w:tr w:rsidR="00231850" w:rsidRPr="00AF4A52" w:rsidTr="008872C9">
        <w:tc>
          <w:tcPr>
            <w:tcW w:w="6237" w:type="dxa"/>
          </w:tcPr>
          <w:p w:rsidR="00231850" w:rsidRPr="00AF4A52" w:rsidRDefault="00231850" w:rsidP="008872C9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  <w:tc>
          <w:tcPr>
            <w:tcW w:w="1893" w:type="dxa"/>
          </w:tcPr>
          <w:p w:rsidR="00231850" w:rsidRPr="00AF4A52" w:rsidRDefault="00231850" w:rsidP="008872C9">
            <w:pPr>
              <w:pStyle w:val="Akapitzlist"/>
              <w:spacing w:after="0" w:line="240" w:lineRule="auto"/>
              <w:ind w:left="708" w:hanging="708"/>
            </w:pPr>
            <w:r>
              <w:t>Ilość godzin</w:t>
            </w:r>
          </w:p>
        </w:tc>
      </w:tr>
      <w:tr w:rsidR="00231850" w:rsidRPr="00AF4A52" w:rsidTr="008872C9">
        <w:tc>
          <w:tcPr>
            <w:tcW w:w="6237" w:type="dxa"/>
          </w:tcPr>
          <w:p w:rsidR="00231850" w:rsidRPr="00A63763" w:rsidRDefault="00231850" w:rsidP="008872C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684BF7">
              <w:rPr>
                <w:rFonts w:eastAsia="Cambria" w:cs="Arial"/>
                <w:sz w:val="20"/>
                <w:szCs w:val="20"/>
              </w:rPr>
              <w:t>Podatek od nieruchomości oraz podatek od środków transportowych (podatnik, przedmiot opodatkowania, zasady ustalania podstawy opodatkowania, zwolnienia podatkowe, sposób zapłaty)</w:t>
            </w:r>
          </w:p>
        </w:tc>
        <w:tc>
          <w:tcPr>
            <w:tcW w:w="1893" w:type="dxa"/>
          </w:tcPr>
          <w:p w:rsidR="00231850" w:rsidRPr="00684BF7" w:rsidRDefault="00231850" w:rsidP="00887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mbria" w:cs="Arial"/>
                <w:sz w:val="20"/>
                <w:szCs w:val="20"/>
              </w:rPr>
            </w:pPr>
            <w:r>
              <w:rPr>
                <w:rFonts w:eastAsia="Cambria" w:cs="Arial"/>
                <w:sz w:val="20"/>
                <w:szCs w:val="20"/>
              </w:rPr>
              <w:t>4</w:t>
            </w:r>
          </w:p>
        </w:tc>
      </w:tr>
      <w:tr w:rsidR="00231850" w:rsidRPr="00AF4A52" w:rsidTr="008872C9">
        <w:tc>
          <w:tcPr>
            <w:tcW w:w="6237" w:type="dxa"/>
          </w:tcPr>
          <w:p w:rsidR="00231850" w:rsidRPr="00A63763" w:rsidRDefault="00231850" w:rsidP="008872C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684BF7">
              <w:rPr>
                <w:rFonts w:eastAsia="Cambria" w:cs="Arial"/>
                <w:sz w:val="20"/>
                <w:szCs w:val="20"/>
              </w:rPr>
              <w:t>Podatek rolny oraz podatek leśny (przedmiot opodatkowania, zwolnienia podatkowe)</w:t>
            </w:r>
          </w:p>
        </w:tc>
        <w:tc>
          <w:tcPr>
            <w:tcW w:w="1893" w:type="dxa"/>
          </w:tcPr>
          <w:p w:rsidR="00231850" w:rsidRPr="00AF4A52" w:rsidRDefault="00231850" w:rsidP="008872C9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w:rsidR="00231850" w:rsidRPr="00AF4A52" w:rsidTr="008872C9">
        <w:tc>
          <w:tcPr>
            <w:tcW w:w="6237" w:type="dxa"/>
          </w:tcPr>
          <w:p w:rsidR="00231850" w:rsidRPr="00AF4A52" w:rsidRDefault="00231850" w:rsidP="008872C9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 w:rsidRPr="00684BF7">
              <w:rPr>
                <w:rFonts w:eastAsia="Cambria" w:cs="Arial"/>
                <w:sz w:val="20"/>
                <w:szCs w:val="20"/>
              </w:rPr>
              <w:t>Opłaty lokalne (zasady wymiaru, zwolnienie z opłaty)</w:t>
            </w:r>
          </w:p>
        </w:tc>
        <w:tc>
          <w:tcPr>
            <w:tcW w:w="1893" w:type="dxa"/>
          </w:tcPr>
          <w:p w:rsidR="00231850" w:rsidRPr="00AF4A52" w:rsidRDefault="00231850" w:rsidP="008872C9">
            <w:pPr>
              <w:pStyle w:val="Akapitzlist"/>
              <w:spacing w:after="0" w:line="240" w:lineRule="auto"/>
              <w:ind w:left="0"/>
              <w:jc w:val="center"/>
            </w:pPr>
            <w:r>
              <w:t>2</w:t>
            </w:r>
          </w:p>
        </w:tc>
      </w:tr>
      <w:tr w:rsidR="00231850" w:rsidRPr="00AF4A52" w:rsidTr="008872C9">
        <w:tc>
          <w:tcPr>
            <w:tcW w:w="6237" w:type="dxa"/>
          </w:tcPr>
          <w:p w:rsidR="00231850" w:rsidRPr="00A63763" w:rsidRDefault="00231850" w:rsidP="008872C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AF4A52">
              <w:t xml:space="preserve"> </w:t>
            </w:r>
            <w:r w:rsidRPr="00684BF7">
              <w:rPr>
                <w:rFonts w:eastAsia="Cambria" w:cs="Arial"/>
                <w:sz w:val="20"/>
                <w:szCs w:val="20"/>
              </w:rPr>
              <w:t>Problemy podstawowych instytucji ogólnego prawa podatkowego dotyczących wymiaru podatków i opłat lokalnych</w:t>
            </w:r>
            <w:r w:rsidRPr="00684BF7">
              <w:rPr>
                <w:rFonts w:eastAsia="Cambria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3" w:type="dxa"/>
          </w:tcPr>
          <w:p w:rsidR="00231850" w:rsidRPr="00AF4A52" w:rsidRDefault="00231850" w:rsidP="008872C9">
            <w:pPr>
              <w:pStyle w:val="Akapitzlist"/>
              <w:spacing w:after="0" w:line="240" w:lineRule="auto"/>
              <w:ind w:left="0"/>
              <w:jc w:val="center"/>
            </w:pPr>
            <w:r>
              <w:t>3</w:t>
            </w:r>
          </w:p>
        </w:tc>
      </w:tr>
      <w:tr w:rsidR="00231850" w:rsidRPr="00AF4A52" w:rsidTr="008872C9">
        <w:tc>
          <w:tcPr>
            <w:tcW w:w="6237" w:type="dxa"/>
          </w:tcPr>
          <w:p w:rsidR="00231850" w:rsidRPr="00A63763" w:rsidRDefault="00231850" w:rsidP="008872C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Cambria" w:cs="Arial"/>
                <w:bCs/>
                <w:sz w:val="20"/>
                <w:szCs w:val="20"/>
              </w:rPr>
            </w:pPr>
            <w:r w:rsidRPr="00684BF7">
              <w:rPr>
                <w:rFonts w:eastAsia="Cambria" w:cs="Arial"/>
                <w:sz w:val="20"/>
                <w:szCs w:val="20"/>
              </w:rPr>
              <w:t xml:space="preserve">Procedura wymiaru podatków i opłat lokalnych </w:t>
            </w:r>
            <w:r w:rsidRPr="00684BF7">
              <w:rPr>
                <w:rFonts w:eastAsia="Cambria" w:cs="Arial"/>
                <w:bCs/>
                <w:sz w:val="20"/>
                <w:szCs w:val="20"/>
              </w:rPr>
              <w:t xml:space="preserve">– elementy charakterystyczne </w:t>
            </w:r>
          </w:p>
        </w:tc>
        <w:tc>
          <w:tcPr>
            <w:tcW w:w="1893" w:type="dxa"/>
          </w:tcPr>
          <w:p w:rsidR="00231850" w:rsidRDefault="00231850" w:rsidP="008872C9">
            <w:pPr>
              <w:pStyle w:val="Akapitzlist"/>
              <w:spacing w:after="0" w:line="240" w:lineRule="auto"/>
              <w:ind w:left="0"/>
              <w:jc w:val="center"/>
            </w:pPr>
            <w:r>
              <w:t>3</w:t>
            </w:r>
          </w:p>
        </w:tc>
      </w:tr>
      <w:tr w:rsidR="00231850" w:rsidRPr="00AF4A52" w:rsidTr="008872C9">
        <w:tc>
          <w:tcPr>
            <w:tcW w:w="6237" w:type="dxa"/>
          </w:tcPr>
          <w:p w:rsidR="00231850" w:rsidRPr="00AF4A52" w:rsidRDefault="00231850" w:rsidP="008872C9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684BF7">
              <w:rPr>
                <w:rFonts w:eastAsia="Cambria" w:cs="Arial"/>
                <w:sz w:val="20"/>
                <w:szCs w:val="20"/>
              </w:rPr>
              <w:lastRenderedPageBreak/>
              <w:t>Stanowienie miejscowego prawa podatkowego – zasady konstrukcji uchwał dotyczących stawek podatkowych oraz zwolnień i ulg podatkowych (zarys problematyki)</w:t>
            </w:r>
            <w:r w:rsidRPr="00684BF7">
              <w:rPr>
                <w:rFonts w:eastAsia="Cambria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3" w:type="dxa"/>
          </w:tcPr>
          <w:p w:rsidR="00231850" w:rsidRDefault="00231850" w:rsidP="008872C9">
            <w:pPr>
              <w:pStyle w:val="Akapitzlist"/>
              <w:spacing w:after="0" w:line="240" w:lineRule="auto"/>
              <w:ind w:left="0"/>
              <w:jc w:val="center"/>
            </w:pPr>
            <w:r>
              <w:t>1</w:t>
            </w:r>
          </w:p>
        </w:tc>
      </w:tr>
    </w:tbl>
    <w:p w:rsidR="00231850" w:rsidRPr="00AF4A52" w:rsidRDefault="00231850" w:rsidP="00231850">
      <w:pPr>
        <w:pStyle w:val="Akapitzlist"/>
        <w:spacing w:line="240" w:lineRule="auto"/>
        <w:ind w:left="1080"/>
      </w:pPr>
    </w:p>
    <w:p w:rsidR="00231850" w:rsidRPr="00AF4A52" w:rsidRDefault="00231850" w:rsidP="00231850">
      <w:pPr>
        <w:pStyle w:val="Punktygwne"/>
        <w:spacing w:before="0" w:after="0"/>
        <w:rPr>
          <w:b w:val="0"/>
          <w:sz w:val="22"/>
        </w:rPr>
      </w:pPr>
    </w:p>
    <w:p w:rsidR="00231850" w:rsidRPr="00C750EA" w:rsidRDefault="00231850" w:rsidP="00231850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231850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  <w:r w:rsidRPr="00684BF7">
        <w:rPr>
          <w:b w:val="0"/>
          <w:smallCaps w:val="0"/>
          <w:sz w:val="22"/>
        </w:rPr>
        <w:t>Wykład, wykład z prezentacją multimedialną, analiza i interpretacja te</w:t>
      </w:r>
      <w:r>
        <w:rPr>
          <w:b w:val="0"/>
          <w:smallCaps w:val="0"/>
          <w:sz w:val="22"/>
        </w:rPr>
        <w:t>kstów źródłowych,</w:t>
      </w:r>
      <w:r w:rsidRPr="00684BF7">
        <w:rPr>
          <w:b w:val="0"/>
          <w:smallCaps w:val="0"/>
          <w:sz w:val="22"/>
        </w:rPr>
        <w:t xml:space="preserve"> analiza przypadków.</w:t>
      </w: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87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 xml:space="preserve">egzamin pisemny lub ustny 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Pr="005E6E85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EK_13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231850" w:rsidRPr="00AF4A52" w:rsidTr="008872C9">
        <w:tc>
          <w:tcPr>
            <w:tcW w:w="1915" w:type="dxa"/>
          </w:tcPr>
          <w:p w:rsidR="00231850" w:rsidRDefault="00231850" w:rsidP="008872C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EK_14</w:t>
            </w:r>
          </w:p>
        </w:tc>
        <w:tc>
          <w:tcPr>
            <w:tcW w:w="4875" w:type="dxa"/>
          </w:tcPr>
          <w:p w:rsidR="00231850" w:rsidRPr="006036CE" w:rsidRDefault="00231850" w:rsidP="008872C9">
            <w:pPr>
              <w:spacing w:line="240" w:lineRule="auto"/>
            </w:pPr>
            <w:r w:rsidRPr="006036CE">
              <w:t>egzamin pisemny lub ustny</w:t>
            </w:r>
          </w:p>
        </w:tc>
        <w:tc>
          <w:tcPr>
            <w:tcW w:w="2190" w:type="dxa"/>
          </w:tcPr>
          <w:p w:rsidR="00231850" w:rsidRDefault="00231850" w:rsidP="008872C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</w:tbl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231850" w:rsidRPr="00AF4A52" w:rsidTr="008872C9">
        <w:tc>
          <w:tcPr>
            <w:tcW w:w="9244" w:type="dxa"/>
          </w:tcPr>
          <w:p w:rsidR="00231850" w:rsidRPr="00684BF7" w:rsidRDefault="00231850" w:rsidP="008872C9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</w:t>
            </w:r>
            <w:r w:rsidRPr="00684BF7">
              <w:rPr>
                <w:b w:val="0"/>
                <w:smallCaps w:val="0"/>
                <w:sz w:val="22"/>
              </w:rPr>
              <w:t>ynik egzaminu ustalany na podstawie pisemnych lub ustnych odpowiedzi studentów gdzie ocena pozytywna osiągana jest przy min. 50% poprawnych odpowiedzi.</w:t>
            </w:r>
          </w:p>
          <w:p w:rsidR="00231850" w:rsidRPr="00343239" w:rsidRDefault="00231850" w:rsidP="008872C9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684BF7">
              <w:rPr>
                <w:b w:val="0"/>
                <w:smallCaps w:val="0"/>
                <w:sz w:val="22"/>
              </w:rPr>
              <w:t>Kryteria oceny: kompletność odpowiedzi, poprawna terminologia, aktualny stan prawny.</w:t>
            </w:r>
          </w:p>
          <w:p w:rsidR="00231850" w:rsidRPr="004D59A2" w:rsidRDefault="00231850" w:rsidP="008872C9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</w:tbl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231850" w:rsidRPr="00AF4A52" w:rsidRDefault="00231850" w:rsidP="00231850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lastRenderedPageBreak/>
              <w:t>godziny zajęć wg planu z nauczycielem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684BF7">
              <w:t>Wykład: 15 godzin</w:t>
            </w: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684BF7">
              <w:t xml:space="preserve"> 60 godzin</w:t>
            </w: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684BF7">
              <w:t>Udział w egzaminie: 1 godzina</w:t>
            </w: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231850" w:rsidRPr="00343239" w:rsidRDefault="00231850" w:rsidP="008872C9">
            <w:pPr>
              <w:pStyle w:val="Akapitzlist"/>
              <w:spacing w:after="120" w:line="240" w:lineRule="auto"/>
              <w:ind w:left="0"/>
            </w:pPr>
            <w:r w:rsidRPr="00684BF7">
              <w:t>Razem:  76 godzin</w:t>
            </w:r>
          </w:p>
        </w:tc>
      </w:tr>
      <w:tr w:rsidR="00231850" w:rsidRPr="00AF4A52" w:rsidTr="008872C9">
        <w:tc>
          <w:tcPr>
            <w:tcW w:w="4066" w:type="dxa"/>
          </w:tcPr>
          <w:p w:rsidR="00231850" w:rsidRPr="0077042C" w:rsidRDefault="00231850" w:rsidP="008872C9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231850" w:rsidRPr="00343239" w:rsidRDefault="00231850" w:rsidP="008872C9">
            <w:pPr>
              <w:pStyle w:val="Akapitzlist"/>
              <w:spacing w:after="120" w:line="240" w:lineRule="auto"/>
              <w:ind w:left="0"/>
            </w:pPr>
            <w:r w:rsidRPr="00684BF7">
              <w:t>3 punkty ECTS</w:t>
            </w:r>
          </w:p>
        </w:tc>
      </w:tr>
      <w:tr w:rsidR="00231850" w:rsidRPr="00AF4A52" w:rsidTr="008872C9">
        <w:tc>
          <w:tcPr>
            <w:tcW w:w="4066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231850" w:rsidRPr="00AF4A52" w:rsidTr="008872C9">
        <w:tc>
          <w:tcPr>
            <w:tcW w:w="4066" w:type="dxa"/>
          </w:tcPr>
          <w:p w:rsidR="00231850" w:rsidRDefault="00231850" w:rsidP="008872C9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231850" w:rsidRPr="00AF4A52" w:rsidRDefault="00231850" w:rsidP="008872C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231850" w:rsidRDefault="00231850" w:rsidP="00231850">
      <w:pPr>
        <w:pStyle w:val="Punktygwne"/>
        <w:spacing w:after="0"/>
        <w:rPr>
          <w:b w:val="0"/>
          <w:smallCaps w:val="0"/>
          <w:sz w:val="22"/>
        </w:rPr>
      </w:pPr>
      <w:r w:rsidRPr="00684BF7">
        <w:rPr>
          <w:b w:val="0"/>
          <w:smallCaps w:val="0"/>
          <w:sz w:val="22"/>
        </w:rPr>
        <w:t>Nakład pracy związany z zajęciami wymagającymi bezpośredniego udziału nauc</w:t>
      </w:r>
      <w:r>
        <w:rPr>
          <w:b w:val="0"/>
          <w:smallCaps w:val="0"/>
          <w:sz w:val="22"/>
        </w:rPr>
        <w:t xml:space="preserve">zycieli akademickich wynosi:    </w:t>
      </w:r>
      <w:r w:rsidRPr="00684BF7">
        <w:rPr>
          <w:b w:val="0"/>
          <w:smallCaps w:val="0"/>
          <w:sz w:val="22"/>
        </w:rPr>
        <w:t>15+1 = 16 godz. co odpowiada ok. 1 punktowi ECTS</w:t>
      </w:r>
    </w:p>
    <w:p w:rsidR="00231850" w:rsidRPr="00AF4A52" w:rsidRDefault="00231850" w:rsidP="0023185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231850" w:rsidRPr="00AF4A52" w:rsidRDefault="00231850" w:rsidP="00231850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231850" w:rsidRPr="00AF4A52" w:rsidRDefault="00231850" w:rsidP="0023185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31850" w:rsidRPr="00AF4A52" w:rsidTr="008872C9">
        <w:tc>
          <w:tcPr>
            <w:tcW w:w="3544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231850" w:rsidRPr="00AF4A52" w:rsidTr="008872C9">
        <w:tc>
          <w:tcPr>
            <w:tcW w:w="3544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231850" w:rsidRPr="00AF4A52" w:rsidRDefault="00231850" w:rsidP="00231850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31850" w:rsidRPr="00AF4A52" w:rsidTr="008872C9">
        <w:tc>
          <w:tcPr>
            <w:tcW w:w="7513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:rsidR="00337AA3" w:rsidRPr="00A91FC4" w:rsidRDefault="00337AA3" w:rsidP="00365E10">
            <w:pPr>
              <w:spacing w:after="0" w:line="240" w:lineRule="auto"/>
              <w:jc w:val="both"/>
              <w:rPr>
                <w:rFonts w:eastAsia="Cambria"/>
              </w:rPr>
            </w:pPr>
            <w:bookmarkStart w:id="0" w:name="_GoBack"/>
            <w:proofErr w:type="spellStart"/>
            <w:r w:rsidRPr="00365E10">
              <w:rPr>
                <w:rFonts w:ascii="Times New Roman" w:hAnsi="Times New Roman"/>
                <w:b/>
                <w:smallCaps/>
              </w:rPr>
              <w:t>Pahl</w:t>
            </w:r>
            <w:proofErr w:type="spellEnd"/>
            <w:r w:rsidRPr="00365E10">
              <w:rPr>
                <w:rFonts w:ascii="Times New Roman" w:hAnsi="Times New Roman"/>
                <w:b/>
                <w:smallCaps/>
              </w:rPr>
              <w:t xml:space="preserve"> B., </w:t>
            </w:r>
            <w:r w:rsidRPr="00365E10">
              <w:rPr>
                <w:rFonts w:ascii="Times New Roman" w:hAnsi="Times New Roman"/>
                <w:b/>
                <w:i/>
                <w:smallCaps/>
              </w:rPr>
              <w:t>Podatki i opłaty lokalne. Teoria i praktyka</w:t>
            </w:r>
            <w:r w:rsidRPr="00365E10">
              <w:rPr>
                <w:rFonts w:ascii="Times New Roman" w:hAnsi="Times New Roman"/>
                <w:b/>
                <w:smallCaps/>
              </w:rPr>
              <w:t>, Warszawa 2017</w:t>
            </w:r>
            <w:bookmarkEnd w:id="0"/>
          </w:p>
        </w:tc>
      </w:tr>
      <w:tr w:rsidR="00231850" w:rsidRPr="00AF4A52" w:rsidTr="008872C9">
        <w:tc>
          <w:tcPr>
            <w:tcW w:w="7513" w:type="dxa"/>
          </w:tcPr>
          <w:p w:rsidR="00231850" w:rsidRPr="005E6E85" w:rsidRDefault="00231850" w:rsidP="008872C9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365E10" w:rsidRPr="00365E10" w:rsidRDefault="00365E10" w:rsidP="00365E10">
            <w:pPr>
              <w:spacing w:after="0"/>
              <w:jc w:val="both"/>
              <w:rPr>
                <w:rFonts w:ascii="Times New Roman" w:hAnsi="Times New Roman"/>
              </w:rPr>
            </w:pPr>
            <w:r w:rsidRPr="00365E10">
              <w:rPr>
                <w:rFonts w:ascii="Times New Roman" w:hAnsi="Times New Roman"/>
              </w:rPr>
              <w:t>Brzezicki</w:t>
            </w:r>
            <w:r>
              <w:rPr>
                <w:rFonts w:ascii="Times New Roman" w:hAnsi="Times New Roman"/>
              </w:rPr>
              <w:t xml:space="preserve"> T., </w:t>
            </w:r>
            <w:r w:rsidRPr="00365E10">
              <w:rPr>
                <w:rFonts w:ascii="Times New Roman" w:hAnsi="Times New Roman"/>
              </w:rPr>
              <w:t>Lasiński-</w:t>
            </w:r>
            <w:proofErr w:type="spellStart"/>
            <w:r w:rsidRPr="00365E10">
              <w:rPr>
                <w:rFonts w:ascii="Times New Roman" w:hAnsi="Times New Roman"/>
              </w:rPr>
              <w:t>Sulecki</w:t>
            </w:r>
            <w:proofErr w:type="spellEnd"/>
            <w:r>
              <w:rPr>
                <w:rFonts w:ascii="Times New Roman" w:hAnsi="Times New Roman"/>
              </w:rPr>
              <w:t xml:space="preserve"> K., </w:t>
            </w:r>
            <w:r w:rsidRPr="00365E10">
              <w:rPr>
                <w:rFonts w:ascii="Times New Roman" w:hAnsi="Times New Roman"/>
              </w:rPr>
              <w:t xml:space="preserve">Morawski </w:t>
            </w:r>
            <w:r>
              <w:rPr>
                <w:rFonts w:ascii="Times New Roman" w:hAnsi="Times New Roman"/>
              </w:rPr>
              <w:t xml:space="preserve">M. (red.), </w:t>
            </w:r>
            <w:r w:rsidRPr="00365E10">
              <w:rPr>
                <w:rFonts w:ascii="Times New Roman" w:hAnsi="Times New Roman"/>
              </w:rPr>
              <w:t>Majka</w:t>
            </w:r>
            <w:r>
              <w:rPr>
                <w:rFonts w:ascii="Times New Roman" w:hAnsi="Times New Roman"/>
              </w:rPr>
              <w:t xml:space="preserve"> P.</w:t>
            </w:r>
            <w:r w:rsidRPr="00365E10">
              <w:rPr>
                <w:rFonts w:ascii="Times New Roman" w:hAnsi="Times New Roman"/>
              </w:rPr>
              <w:t xml:space="preserve">, </w:t>
            </w:r>
            <w:r w:rsidRPr="00365E10">
              <w:rPr>
                <w:rFonts w:ascii="Times New Roman" w:hAnsi="Times New Roman"/>
                <w:i/>
              </w:rPr>
              <w:t>Ustawa o podatkach i opłatach lokalnych. Komentarz</w:t>
            </w:r>
            <w:r w:rsidRPr="00365E10">
              <w:rPr>
                <w:rFonts w:ascii="Times New Roman" w:hAnsi="Times New Roman"/>
              </w:rPr>
              <w:t>, Gdańsk 2016</w:t>
            </w:r>
          </w:p>
          <w:p w:rsidR="00365E10" w:rsidRPr="00365E10" w:rsidRDefault="00365E10" w:rsidP="00365E10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365E10">
              <w:rPr>
                <w:rFonts w:ascii="Times New Roman" w:hAnsi="Times New Roman"/>
              </w:rPr>
              <w:t>Etel</w:t>
            </w:r>
            <w:proofErr w:type="spellEnd"/>
            <w:r>
              <w:rPr>
                <w:rFonts w:ascii="Times New Roman" w:hAnsi="Times New Roman"/>
              </w:rPr>
              <w:t xml:space="preserve"> L.</w:t>
            </w:r>
            <w:r w:rsidRPr="00365E10">
              <w:rPr>
                <w:rFonts w:ascii="Times New Roman" w:hAnsi="Times New Roman"/>
              </w:rPr>
              <w:t xml:space="preserve">, </w:t>
            </w:r>
            <w:r w:rsidRPr="00365E10">
              <w:rPr>
                <w:rFonts w:ascii="Times New Roman" w:hAnsi="Times New Roman"/>
                <w:i/>
              </w:rPr>
              <w:t>Podatek od nieruchomości, rolny,  leśny</w:t>
            </w:r>
            <w:r>
              <w:rPr>
                <w:rFonts w:ascii="Times New Roman" w:hAnsi="Times New Roman"/>
              </w:rPr>
              <w:t>, Warszawa 2005</w:t>
            </w:r>
          </w:p>
          <w:p w:rsidR="00365E10" w:rsidRPr="00365E10" w:rsidRDefault="00365E10" w:rsidP="00365E10">
            <w:pPr>
              <w:spacing w:after="0"/>
              <w:jc w:val="both"/>
              <w:rPr>
                <w:rFonts w:ascii="Times New Roman" w:hAnsi="Times New Roman"/>
              </w:rPr>
            </w:pPr>
            <w:r w:rsidRPr="00365E10">
              <w:rPr>
                <w:rFonts w:ascii="Times New Roman" w:hAnsi="Times New Roman"/>
              </w:rPr>
              <w:t>Michta</w:t>
            </w:r>
            <w:r>
              <w:rPr>
                <w:rFonts w:ascii="Times New Roman" w:hAnsi="Times New Roman"/>
              </w:rPr>
              <w:t xml:space="preserve"> D., </w:t>
            </w:r>
            <w:proofErr w:type="spellStart"/>
            <w:r w:rsidRPr="00365E10">
              <w:rPr>
                <w:rFonts w:ascii="Times New Roman" w:hAnsi="Times New Roman"/>
              </w:rPr>
              <w:t>Pankrac</w:t>
            </w:r>
            <w:proofErr w:type="spellEnd"/>
            <w:r>
              <w:rPr>
                <w:rFonts w:ascii="Times New Roman" w:hAnsi="Times New Roman"/>
              </w:rPr>
              <w:t xml:space="preserve"> L.</w:t>
            </w:r>
            <w:r w:rsidRPr="00365E10">
              <w:rPr>
                <w:rFonts w:ascii="Times New Roman" w:hAnsi="Times New Roman"/>
              </w:rPr>
              <w:t xml:space="preserve">, </w:t>
            </w:r>
            <w:r w:rsidRPr="00365E10">
              <w:rPr>
                <w:rFonts w:ascii="Times New Roman" w:hAnsi="Times New Roman"/>
                <w:i/>
              </w:rPr>
              <w:t>Podatki i opłaty lokalne. Komentarz praktyczny. Orzecznictwo</w:t>
            </w:r>
            <w:r w:rsidRPr="00365E10">
              <w:rPr>
                <w:rFonts w:ascii="Times New Roman" w:hAnsi="Times New Roman"/>
              </w:rPr>
              <w:t>, Warszawa 2015</w:t>
            </w:r>
          </w:p>
          <w:p w:rsidR="00231850" w:rsidRPr="00337AA3" w:rsidRDefault="00365E10" w:rsidP="00337AA3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proofErr w:type="spellStart"/>
            <w:r w:rsidRPr="00365E10">
              <w:rPr>
                <w:rFonts w:ascii="Times New Roman" w:eastAsia="Cambria" w:hAnsi="Times New Roman"/>
              </w:rPr>
              <w:t>Borszowski</w:t>
            </w:r>
            <w:proofErr w:type="spellEnd"/>
            <w:r w:rsidRPr="00365E10">
              <w:rPr>
                <w:rFonts w:ascii="Times New Roman" w:eastAsia="Cambria" w:hAnsi="Times New Roman"/>
              </w:rPr>
              <w:t xml:space="preserve"> P., Stelmaszczyk K., P</w:t>
            </w:r>
            <w:r w:rsidRPr="00365E10">
              <w:rPr>
                <w:rFonts w:ascii="Times New Roman" w:eastAsia="Cambria" w:hAnsi="Times New Roman"/>
                <w:i/>
              </w:rPr>
              <w:t>odatki</w:t>
            </w:r>
            <w:r w:rsidRPr="00365E10">
              <w:rPr>
                <w:rFonts w:ascii="Times New Roman" w:eastAsia="Cambria" w:hAnsi="Times New Roman"/>
                <w:i/>
              </w:rPr>
              <w:t xml:space="preserve"> i </w:t>
            </w:r>
            <w:r w:rsidRPr="00365E10">
              <w:rPr>
                <w:rFonts w:ascii="Times New Roman" w:eastAsia="Cambria" w:hAnsi="Times New Roman"/>
                <w:i/>
              </w:rPr>
              <w:t>opłaty lokalne. Podatek rolny. Podatek leśny</w:t>
            </w:r>
            <w:r w:rsidRPr="00365E10">
              <w:rPr>
                <w:rFonts w:ascii="Times New Roman" w:eastAsia="Cambria" w:hAnsi="Times New Roman"/>
                <w:i/>
              </w:rPr>
              <w:t>. Komentarz</w:t>
            </w:r>
            <w:r w:rsidRPr="00365E10">
              <w:rPr>
                <w:rFonts w:ascii="Times New Roman" w:eastAsia="Cambria" w:hAnsi="Times New Roman"/>
              </w:rPr>
              <w:t>, Warszawa 2016</w:t>
            </w:r>
          </w:p>
        </w:tc>
      </w:tr>
    </w:tbl>
    <w:p w:rsidR="00231850" w:rsidRPr="00AF4A52" w:rsidRDefault="00231850" w:rsidP="00231850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231850" w:rsidRPr="00AF4A52" w:rsidRDefault="00231850" w:rsidP="0023185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231850" w:rsidRPr="00AF4A52" w:rsidRDefault="00231850" w:rsidP="0023185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231850" w:rsidRPr="002D4F03" w:rsidRDefault="00231850" w:rsidP="0023185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D3543E" w:rsidRDefault="00D3543E"/>
    <w:sectPr w:rsidR="00D3543E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F268BF"/>
    <w:multiLevelType w:val="hybridMultilevel"/>
    <w:tmpl w:val="6AE8BEA6"/>
    <w:lvl w:ilvl="0" w:tplc="7B62C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850"/>
    <w:rsid w:val="00231850"/>
    <w:rsid w:val="00337AA3"/>
    <w:rsid w:val="00365E10"/>
    <w:rsid w:val="00D3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8B728-C45D-49D4-9A3A-4F659110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85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1850"/>
    <w:pPr>
      <w:ind w:left="720"/>
      <w:contextualSpacing/>
    </w:pPr>
  </w:style>
  <w:style w:type="paragraph" w:customStyle="1" w:styleId="Punktygwne">
    <w:name w:val="Punkty główne"/>
    <w:basedOn w:val="Normalny"/>
    <w:rsid w:val="0023185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3185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23185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3185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23185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231850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23185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18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18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1014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Majka</cp:lastModifiedBy>
  <cp:revision>3</cp:revision>
  <dcterms:created xsi:type="dcterms:W3CDTF">2017-02-22T08:18:00Z</dcterms:created>
  <dcterms:modified xsi:type="dcterms:W3CDTF">2017-03-25T18:47:00Z</dcterms:modified>
</cp:coreProperties>
</file>